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8C27" w14:textId="77777777" w:rsidR="00292450" w:rsidRPr="00292450" w:rsidRDefault="00292450" w:rsidP="00292450">
      <w:pPr>
        <w:pStyle w:val="Kop2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  <w:r w:rsidRPr="00292450">
        <w:rPr>
          <w:rFonts w:eastAsiaTheme="minorHAnsi"/>
          <w:sz w:val="32"/>
          <w:szCs w:val="32"/>
          <w:lang w:eastAsia="en-US"/>
        </w:rPr>
        <w:t xml:space="preserve">Programma </w:t>
      </w:r>
      <w:proofErr w:type="spellStart"/>
      <w:r w:rsidRPr="00292450">
        <w:rPr>
          <w:rFonts w:eastAsiaTheme="minorHAnsi"/>
          <w:sz w:val="32"/>
          <w:szCs w:val="32"/>
          <w:lang w:eastAsia="en-US"/>
        </w:rPr>
        <w:t>Kinderrechtendag</w:t>
      </w:r>
      <w:proofErr w:type="spellEnd"/>
      <w:r w:rsidRPr="00292450">
        <w:rPr>
          <w:rFonts w:eastAsiaTheme="minorHAnsi"/>
          <w:sz w:val="32"/>
          <w:szCs w:val="32"/>
          <w:lang w:eastAsia="en-US"/>
        </w:rPr>
        <w:t xml:space="preserve"> 19 november 2021</w:t>
      </w:r>
    </w:p>
    <w:p w14:paraId="68018709" w14:textId="77777777" w:rsidR="00292450" w:rsidRPr="007840A2" w:rsidRDefault="00292450" w:rsidP="00292450">
      <w:pPr>
        <w:pStyle w:val="Kop2"/>
        <w:spacing w:before="0" w:beforeAutospacing="0" w:after="0" w:afterAutospacing="0"/>
        <w:rPr>
          <w:rFonts w:eastAsiaTheme="minorHAnsi"/>
          <w:sz w:val="24"/>
          <w:szCs w:val="24"/>
          <w:lang w:eastAsia="en-US"/>
        </w:rPr>
      </w:pPr>
    </w:p>
    <w:p w14:paraId="1DA6606E" w14:textId="77777777" w:rsidR="00292450" w:rsidRPr="007840A2" w:rsidRDefault="00292450" w:rsidP="00292450">
      <w:pPr>
        <w:pStyle w:val="Normaalweb"/>
        <w:spacing w:before="0" w:beforeAutospacing="0" w:after="0" w:afterAutospacing="0"/>
        <w:rPr>
          <w:rFonts w:eastAsiaTheme="minorHAnsi"/>
          <w:lang w:eastAsia="en-US"/>
        </w:rPr>
      </w:pPr>
      <w:r w:rsidRPr="007840A2">
        <w:rPr>
          <w:rFonts w:eastAsiaTheme="minorHAnsi"/>
          <w:b/>
          <w:bCs/>
          <w:lang w:eastAsia="en-US"/>
        </w:rPr>
        <w:t>8u00</w:t>
      </w:r>
      <w:r>
        <w:rPr>
          <w:rFonts w:eastAsiaTheme="minorHAnsi"/>
          <w:b/>
          <w:bCs/>
          <w:lang w:eastAsia="en-US"/>
        </w:rPr>
        <w:t xml:space="preserve"> </w:t>
      </w:r>
      <w:r w:rsidRPr="007840A2">
        <w:rPr>
          <w:rFonts w:eastAsiaTheme="minorHAnsi"/>
          <w:b/>
          <w:bCs/>
          <w:lang w:eastAsia="en-US"/>
        </w:rPr>
        <w:t xml:space="preserve"> – 9u30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7840A2">
        <w:rPr>
          <w:rFonts w:eastAsiaTheme="minorHAnsi"/>
          <w:b/>
          <w:bCs/>
          <w:lang w:eastAsia="en-US"/>
        </w:rPr>
        <w:t>Onthaal</w:t>
      </w:r>
      <w:r w:rsidRPr="007840A2">
        <w:rPr>
          <w:rFonts w:eastAsiaTheme="minorHAnsi"/>
          <w:lang w:eastAsia="en-US"/>
        </w:rPr>
        <w:t> in De Schelp</w:t>
      </w:r>
    </w:p>
    <w:p w14:paraId="12CE0E9E" w14:textId="77777777" w:rsidR="00292450" w:rsidRPr="007840A2" w:rsidRDefault="00292450" w:rsidP="00292450">
      <w:pPr>
        <w:pStyle w:val="Normaalweb"/>
        <w:spacing w:before="0" w:beforeAutospacing="0" w:after="0" w:afterAutospacing="0"/>
        <w:ind w:left="2120" w:hanging="2120"/>
        <w:rPr>
          <w:rFonts w:eastAsiaTheme="minorHAnsi"/>
          <w:lang w:eastAsia="en-US"/>
        </w:rPr>
      </w:pPr>
      <w:r w:rsidRPr="007840A2">
        <w:rPr>
          <w:rFonts w:eastAsiaTheme="minorHAnsi"/>
          <w:b/>
          <w:bCs/>
          <w:lang w:eastAsia="en-US"/>
        </w:rPr>
        <w:t>9u30</w:t>
      </w:r>
      <w:r>
        <w:rPr>
          <w:rFonts w:eastAsiaTheme="minorHAnsi"/>
          <w:b/>
          <w:bCs/>
          <w:lang w:eastAsia="en-US"/>
        </w:rPr>
        <w:t xml:space="preserve"> </w:t>
      </w:r>
      <w:r w:rsidRPr="007840A2">
        <w:rPr>
          <w:rFonts w:eastAsiaTheme="minorHAnsi"/>
          <w:b/>
          <w:bCs/>
          <w:lang w:eastAsia="en-US"/>
        </w:rPr>
        <w:t xml:space="preserve"> – 10u00 </w:t>
      </w:r>
      <w:r>
        <w:rPr>
          <w:rFonts w:eastAsiaTheme="minorHAnsi"/>
          <w:b/>
          <w:bCs/>
          <w:lang w:eastAsia="en-US"/>
        </w:rPr>
        <w:tab/>
      </w:r>
      <w:r w:rsidRPr="007840A2">
        <w:rPr>
          <w:rFonts w:eastAsiaTheme="minorHAnsi"/>
          <w:b/>
          <w:bCs/>
          <w:lang w:eastAsia="en-US"/>
        </w:rPr>
        <w:t>Welkom</w:t>
      </w:r>
      <w:r w:rsidRPr="007840A2">
        <w:rPr>
          <w:rFonts w:eastAsiaTheme="minorHAnsi"/>
          <w:lang w:eastAsia="en-US"/>
        </w:rPr>
        <w:t xml:space="preserve"> met Kristel Verbeke en Kinderrechtencommissaris Caroline Vrijens.</w:t>
      </w:r>
      <w:r w:rsidRPr="007840A2">
        <w:rPr>
          <w:rFonts w:eastAsiaTheme="minorHAnsi"/>
          <w:lang w:eastAsia="en-US"/>
        </w:rPr>
        <w:br/>
        <w:t>Gesprek met Liesbeth Homans, voorzitter Vlaams Parlement, en jongerenadviseur Benjamin</w:t>
      </w:r>
    </w:p>
    <w:p w14:paraId="06136EC9" w14:textId="77777777" w:rsidR="00292450" w:rsidRPr="007840A2" w:rsidRDefault="00292450" w:rsidP="00292450">
      <w:pPr>
        <w:pStyle w:val="Normaalweb"/>
        <w:spacing w:before="0" w:beforeAutospacing="0" w:after="0" w:afterAutospacing="0"/>
        <w:ind w:left="2120" w:hanging="2120"/>
        <w:rPr>
          <w:rFonts w:eastAsiaTheme="minorHAnsi"/>
          <w:lang w:eastAsia="en-US"/>
        </w:rPr>
      </w:pPr>
      <w:r w:rsidRPr="007840A2">
        <w:rPr>
          <w:rFonts w:eastAsiaTheme="minorHAnsi"/>
          <w:b/>
          <w:bCs/>
          <w:lang w:eastAsia="en-US"/>
        </w:rPr>
        <w:t>10u00</w:t>
      </w:r>
      <w:r>
        <w:rPr>
          <w:rFonts w:eastAsiaTheme="minorHAnsi"/>
          <w:b/>
          <w:bCs/>
          <w:lang w:eastAsia="en-US"/>
        </w:rPr>
        <w:t xml:space="preserve"> </w:t>
      </w:r>
      <w:r w:rsidRPr="007840A2">
        <w:rPr>
          <w:rFonts w:eastAsiaTheme="minorHAnsi"/>
          <w:b/>
          <w:bCs/>
          <w:lang w:eastAsia="en-US"/>
        </w:rPr>
        <w:t xml:space="preserve"> – 11u30 </w:t>
      </w:r>
      <w:r>
        <w:rPr>
          <w:rFonts w:eastAsiaTheme="minorHAnsi"/>
          <w:b/>
          <w:bCs/>
          <w:lang w:eastAsia="en-US"/>
        </w:rPr>
        <w:tab/>
      </w:r>
      <w:r w:rsidRPr="007840A2">
        <w:rPr>
          <w:rFonts w:eastAsiaTheme="minorHAnsi"/>
          <w:b/>
          <w:bCs/>
          <w:lang w:eastAsia="en-US"/>
        </w:rPr>
        <w:t>Inhoudelijke voorbereiding van de resoluties</w:t>
      </w:r>
      <w:r w:rsidRPr="007840A2">
        <w:rPr>
          <w:rFonts w:eastAsiaTheme="minorHAnsi"/>
          <w:lang w:eastAsia="en-US"/>
        </w:rPr>
        <w:t> - jongeren</w:t>
      </w:r>
      <w:r w:rsidRPr="007840A2">
        <w:rPr>
          <w:rFonts w:eastAsiaTheme="minorHAnsi"/>
          <w:lang w:eastAsia="en-US"/>
        </w:rPr>
        <w:br/>
        <w:t>- De Schelp: Commissie Onderwijs en Commissie Vrije Tijd</w:t>
      </w:r>
      <w:r w:rsidRPr="007840A2">
        <w:rPr>
          <w:rFonts w:eastAsiaTheme="minorHAnsi"/>
          <w:lang w:eastAsia="en-US"/>
        </w:rPr>
        <w:br/>
        <w:t>- Zuilenzaal: Commissie Gelijke Kansen en Commissie Welzijn</w:t>
      </w:r>
      <w:r w:rsidRPr="007840A2">
        <w:rPr>
          <w:rFonts w:eastAsiaTheme="minorHAnsi"/>
          <w:lang w:eastAsia="en-US"/>
        </w:rPr>
        <w:br/>
        <w:t xml:space="preserve">- Anna </w:t>
      </w:r>
      <w:proofErr w:type="spellStart"/>
      <w:r w:rsidRPr="007840A2">
        <w:rPr>
          <w:rFonts w:eastAsiaTheme="minorHAnsi"/>
          <w:lang w:eastAsia="en-US"/>
        </w:rPr>
        <w:t>Bijnszaal</w:t>
      </w:r>
      <w:proofErr w:type="spellEnd"/>
      <w:r w:rsidRPr="007840A2">
        <w:rPr>
          <w:rFonts w:eastAsiaTheme="minorHAnsi"/>
          <w:lang w:eastAsia="en-US"/>
        </w:rPr>
        <w:t>: Commissie Klimaat en Commissie Mobiliteit</w:t>
      </w:r>
    </w:p>
    <w:p w14:paraId="328DCF04" w14:textId="77777777" w:rsidR="00292450" w:rsidRPr="007840A2" w:rsidRDefault="00292450" w:rsidP="00292450">
      <w:pPr>
        <w:pStyle w:val="Normaalweb"/>
        <w:spacing w:before="0" w:beforeAutospacing="0" w:after="0" w:afterAutospacing="0"/>
        <w:ind w:left="2120" w:hanging="2120"/>
        <w:rPr>
          <w:rFonts w:eastAsiaTheme="minorHAnsi"/>
          <w:lang w:eastAsia="en-US"/>
        </w:rPr>
      </w:pPr>
      <w:r w:rsidRPr="007840A2">
        <w:rPr>
          <w:rFonts w:eastAsiaTheme="minorHAnsi"/>
          <w:b/>
          <w:bCs/>
          <w:lang w:eastAsia="en-US"/>
        </w:rPr>
        <w:t xml:space="preserve">11u30 – 12u30 </w:t>
      </w:r>
      <w:r>
        <w:rPr>
          <w:rFonts w:eastAsiaTheme="minorHAnsi"/>
          <w:b/>
          <w:bCs/>
          <w:lang w:eastAsia="en-US"/>
        </w:rPr>
        <w:tab/>
      </w:r>
      <w:r w:rsidRPr="007840A2">
        <w:rPr>
          <w:rFonts w:eastAsiaTheme="minorHAnsi"/>
          <w:b/>
          <w:bCs/>
          <w:lang w:eastAsia="en-US"/>
        </w:rPr>
        <w:t xml:space="preserve">Lunch en kennismaking met de Vlaamse </w:t>
      </w:r>
      <w:r>
        <w:rPr>
          <w:rFonts w:eastAsiaTheme="minorHAnsi"/>
          <w:b/>
          <w:bCs/>
          <w:lang w:eastAsia="en-US"/>
        </w:rPr>
        <w:t>parlementsleden</w:t>
      </w:r>
      <w:r w:rsidRPr="007840A2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 xml:space="preserve">- </w:t>
      </w:r>
      <w:r w:rsidRPr="007840A2">
        <w:rPr>
          <w:rFonts w:eastAsiaTheme="minorHAnsi"/>
          <w:lang w:eastAsia="en-US"/>
        </w:rPr>
        <w:t>De Schelp</w:t>
      </w:r>
    </w:p>
    <w:p w14:paraId="054B9690" w14:textId="77777777" w:rsidR="00292450" w:rsidRPr="007840A2" w:rsidRDefault="00292450" w:rsidP="00292450">
      <w:pPr>
        <w:pStyle w:val="Normaalweb"/>
        <w:spacing w:before="0" w:beforeAutospacing="0" w:after="0" w:afterAutospacing="0"/>
        <w:ind w:left="2120" w:hanging="2120"/>
        <w:rPr>
          <w:rFonts w:eastAsiaTheme="minorHAnsi"/>
          <w:lang w:eastAsia="en-US"/>
        </w:rPr>
      </w:pPr>
      <w:r w:rsidRPr="007840A2">
        <w:rPr>
          <w:rFonts w:eastAsiaTheme="minorHAnsi"/>
          <w:b/>
          <w:bCs/>
          <w:lang w:eastAsia="en-US"/>
        </w:rPr>
        <w:t xml:space="preserve">12u30 – 14u50 </w:t>
      </w:r>
      <w:r>
        <w:rPr>
          <w:rFonts w:eastAsiaTheme="minorHAnsi"/>
          <w:b/>
          <w:bCs/>
          <w:lang w:eastAsia="en-US"/>
        </w:rPr>
        <w:tab/>
        <w:t>Commissievergaderingen</w:t>
      </w:r>
      <w:r w:rsidRPr="007840A2">
        <w:rPr>
          <w:rFonts w:eastAsiaTheme="minorHAnsi"/>
          <w:lang w:eastAsia="en-US"/>
        </w:rPr>
        <w:t xml:space="preserve"> - jongeren en </w:t>
      </w:r>
      <w:r>
        <w:rPr>
          <w:rFonts w:eastAsiaTheme="minorHAnsi"/>
          <w:lang w:eastAsia="en-US"/>
        </w:rPr>
        <w:t xml:space="preserve">Vlaamse </w:t>
      </w:r>
      <w:r w:rsidRPr="007840A2">
        <w:rPr>
          <w:rFonts w:eastAsiaTheme="minorHAnsi"/>
          <w:lang w:eastAsia="en-US"/>
        </w:rPr>
        <w:t>volksvertegenwoordigers</w:t>
      </w:r>
    </w:p>
    <w:p w14:paraId="3FDBB814" w14:textId="77777777" w:rsidR="00292450" w:rsidRDefault="00292450" w:rsidP="00292450">
      <w:pPr>
        <w:pStyle w:val="Normaalweb"/>
        <w:spacing w:before="0" w:beforeAutospacing="0" w:after="0" w:afterAutospacing="0"/>
        <w:ind w:left="2120" w:hanging="2120"/>
        <w:rPr>
          <w:rFonts w:eastAsiaTheme="minorHAnsi"/>
          <w:lang w:eastAsia="en-US"/>
        </w:rPr>
      </w:pPr>
      <w:r w:rsidRPr="007840A2">
        <w:rPr>
          <w:rFonts w:eastAsiaTheme="minorHAnsi"/>
          <w:b/>
          <w:bCs/>
          <w:lang w:eastAsia="en-US"/>
        </w:rPr>
        <w:t>15u00 – 16u15</w:t>
      </w:r>
      <w:r>
        <w:rPr>
          <w:rFonts w:eastAsiaTheme="minorHAnsi"/>
          <w:b/>
          <w:bCs/>
          <w:lang w:eastAsia="en-US"/>
        </w:rPr>
        <w:tab/>
      </w:r>
      <w:r w:rsidRPr="007840A2">
        <w:rPr>
          <w:rFonts w:eastAsiaTheme="minorHAnsi"/>
          <w:b/>
          <w:bCs/>
          <w:lang w:eastAsia="en-US"/>
        </w:rPr>
        <w:t>Voorstellen van de resoluties aan de Plenaire Vergadering</w:t>
      </w:r>
      <w:r>
        <w:rPr>
          <w:rFonts w:eastAsiaTheme="minorHAnsi"/>
          <w:lang w:eastAsia="en-US"/>
        </w:rPr>
        <w:t xml:space="preserve"> - Koepelzaal</w:t>
      </w:r>
      <w:r w:rsidRPr="007840A2">
        <w:rPr>
          <w:rFonts w:eastAsiaTheme="minorHAnsi"/>
          <w:lang w:eastAsia="en-US"/>
        </w:rPr>
        <w:br/>
        <w:t xml:space="preserve">Slotwoord van </w:t>
      </w:r>
      <w:r>
        <w:rPr>
          <w:rFonts w:eastAsiaTheme="minorHAnsi"/>
          <w:lang w:eastAsia="en-US"/>
        </w:rPr>
        <w:t xml:space="preserve">Vlaams minister </w:t>
      </w:r>
      <w:r w:rsidRPr="007840A2">
        <w:rPr>
          <w:rFonts w:eastAsiaTheme="minorHAnsi"/>
          <w:lang w:eastAsia="en-US"/>
        </w:rPr>
        <w:t xml:space="preserve">Benjamin </w:t>
      </w:r>
      <w:proofErr w:type="spellStart"/>
      <w:r w:rsidRPr="007840A2">
        <w:rPr>
          <w:rFonts w:eastAsiaTheme="minorHAnsi"/>
          <w:lang w:eastAsia="en-US"/>
        </w:rPr>
        <w:t>Dalle</w:t>
      </w:r>
      <w:proofErr w:type="spellEnd"/>
      <w:r w:rsidRPr="007840A2">
        <w:rPr>
          <w:rFonts w:eastAsiaTheme="minorHAnsi"/>
          <w:lang w:eastAsia="en-US"/>
        </w:rPr>
        <w:t>, Coördinerend minister Kinderrechten</w:t>
      </w:r>
    </w:p>
    <w:p w14:paraId="6B319FB8" w14:textId="77777777" w:rsidR="00292450" w:rsidRPr="0092714A" w:rsidRDefault="00292450" w:rsidP="00292450">
      <w:pPr>
        <w:pStyle w:val="Normaalweb"/>
        <w:spacing w:before="0" w:beforeAutospacing="0" w:after="0" w:afterAutospacing="0"/>
        <w:ind w:left="2120" w:hanging="2120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ab/>
      </w:r>
      <w:proofErr w:type="spellStart"/>
      <w:r w:rsidRPr="0092714A">
        <w:rPr>
          <w:rFonts w:eastAsiaTheme="minorHAnsi"/>
          <w:lang w:eastAsia="en-US"/>
        </w:rPr>
        <w:t>Fotoshoot</w:t>
      </w:r>
      <w:proofErr w:type="spellEnd"/>
      <w:r w:rsidRPr="0092714A">
        <w:rPr>
          <w:rFonts w:eastAsiaTheme="minorHAnsi"/>
          <w:lang w:eastAsia="en-US"/>
        </w:rPr>
        <w:tab/>
      </w:r>
    </w:p>
    <w:p w14:paraId="69C9487B" w14:textId="77777777" w:rsidR="00292450" w:rsidRPr="007840A2" w:rsidRDefault="00292450" w:rsidP="00292450">
      <w:pPr>
        <w:pStyle w:val="Normaalweb"/>
        <w:spacing w:before="0" w:beforeAutospacing="0" w:after="0" w:afterAutospacing="0"/>
        <w:rPr>
          <w:rFonts w:eastAsiaTheme="minorHAnsi"/>
          <w:lang w:eastAsia="en-US"/>
        </w:rPr>
      </w:pPr>
      <w:r w:rsidRPr="007840A2">
        <w:rPr>
          <w:rFonts w:eastAsiaTheme="minorHAnsi"/>
          <w:b/>
          <w:bCs/>
          <w:lang w:eastAsia="en-US"/>
        </w:rPr>
        <w:t xml:space="preserve">16u15 – 17u30  </w:t>
      </w:r>
      <w:r>
        <w:rPr>
          <w:rFonts w:eastAsiaTheme="minorHAnsi"/>
          <w:b/>
          <w:bCs/>
          <w:lang w:eastAsia="en-US"/>
        </w:rPr>
        <w:tab/>
      </w:r>
      <w:r w:rsidRPr="007840A2">
        <w:rPr>
          <w:rFonts w:eastAsiaTheme="minorHAnsi"/>
          <w:b/>
          <w:bCs/>
          <w:lang w:eastAsia="en-US"/>
        </w:rPr>
        <w:t>Receptie</w:t>
      </w:r>
      <w:r w:rsidRPr="007840A2">
        <w:rPr>
          <w:rFonts w:eastAsiaTheme="minorHAnsi"/>
          <w:lang w:eastAsia="en-US"/>
        </w:rPr>
        <w:t> in de Zuilenzaal</w:t>
      </w:r>
    </w:p>
    <w:p w14:paraId="69EE9396" w14:textId="77777777" w:rsidR="00292450" w:rsidRPr="007840A2" w:rsidRDefault="00292450" w:rsidP="00292450">
      <w:pPr>
        <w:pStyle w:val="Default"/>
        <w:rPr>
          <w:rFonts w:ascii="Times New Roman" w:hAnsi="Times New Roman" w:cs="Times New Roman"/>
          <w:color w:val="auto"/>
        </w:rPr>
      </w:pPr>
    </w:p>
    <w:p w14:paraId="00A0D9D5" w14:textId="77777777" w:rsidR="00292450" w:rsidRPr="007840A2" w:rsidRDefault="00292450" w:rsidP="002924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0A2">
        <w:rPr>
          <w:rFonts w:ascii="Times New Roman" w:hAnsi="Times New Roman" w:cs="Times New Roman"/>
          <w:b/>
          <w:bCs/>
          <w:sz w:val="24"/>
          <w:szCs w:val="24"/>
        </w:rPr>
        <w:t>#Kinderrechtendag #vlaamsparlement #jongerenaanhetwoord #jongerennemenover</w:t>
      </w:r>
    </w:p>
    <w:p w14:paraId="35D168EB" w14:textId="77777777" w:rsidR="00292450" w:rsidRDefault="00292450" w:rsidP="00292450">
      <w:pPr>
        <w:pStyle w:val="Norma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lang w:eastAsia="en-US"/>
        </w:rPr>
      </w:pPr>
    </w:p>
    <w:p w14:paraId="3DB2BD1D" w14:textId="77777777" w:rsidR="00292450" w:rsidRPr="00292450" w:rsidRDefault="00292450" w:rsidP="00292450">
      <w:pPr>
        <w:pStyle w:val="Norma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bCs/>
          <w:sz w:val="32"/>
          <w:szCs w:val="32"/>
          <w:lang w:eastAsia="en-US"/>
        </w:rPr>
      </w:pPr>
      <w:r w:rsidRPr="00292450">
        <w:rPr>
          <w:rFonts w:eastAsiaTheme="minorHAnsi"/>
          <w:b/>
          <w:bCs/>
          <w:sz w:val="32"/>
          <w:szCs w:val="32"/>
          <w:lang w:eastAsia="en-US"/>
        </w:rPr>
        <w:t>Veelzijdige ondersteuning</w:t>
      </w:r>
    </w:p>
    <w:p w14:paraId="0D0DDA41" w14:textId="77777777" w:rsidR="00292450" w:rsidRDefault="00292450" w:rsidP="00292450">
      <w:pPr>
        <w:pStyle w:val="Norma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14:paraId="677AA57C" w14:textId="77777777" w:rsidR="00292450" w:rsidRDefault="00292450" w:rsidP="00292450">
      <w:pPr>
        <w:pStyle w:val="Norma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Naast het</w:t>
      </w:r>
      <w:r w:rsidRPr="007840A2">
        <w:rPr>
          <w:rFonts w:eastAsiaTheme="minorHAnsi"/>
          <w:lang w:eastAsia="en-US"/>
        </w:rPr>
        <w:t xml:space="preserve"> Kinderrechtencommissariaat</w:t>
      </w:r>
      <w:r>
        <w:rPr>
          <w:rFonts w:eastAsiaTheme="minorHAnsi"/>
          <w:lang w:eastAsia="en-US"/>
        </w:rPr>
        <w:t xml:space="preserve">, </w:t>
      </w:r>
      <w:r w:rsidRPr="007840A2">
        <w:rPr>
          <w:rFonts w:eastAsiaTheme="minorHAnsi"/>
          <w:lang w:eastAsia="en-US"/>
        </w:rPr>
        <w:t>het Kenniscentrum Kinderrechten, de Kinderrechtencoalitie, de Vlaamse Scholierenkoepel, de Vlaamse Jeugdraad en de educatieve dienst van het parlement</w:t>
      </w:r>
      <w:r>
        <w:rPr>
          <w:rFonts w:eastAsiaTheme="minorHAnsi"/>
          <w:lang w:eastAsia="en-US"/>
        </w:rPr>
        <w:t>, zetten ook a</w:t>
      </w:r>
      <w:r w:rsidRPr="007840A2">
        <w:rPr>
          <w:rFonts w:eastAsiaTheme="minorHAnsi"/>
          <w:lang w:eastAsia="en-US"/>
        </w:rPr>
        <w:t xml:space="preserve">ndere organisaties hun schouders onder deze </w:t>
      </w:r>
      <w:proofErr w:type="spellStart"/>
      <w:r w:rsidRPr="007840A2">
        <w:rPr>
          <w:rFonts w:eastAsiaTheme="minorHAnsi"/>
          <w:lang w:eastAsia="en-US"/>
        </w:rPr>
        <w:t>Kinderrechtenda</w:t>
      </w:r>
      <w:r>
        <w:rPr>
          <w:rFonts w:eastAsiaTheme="minorHAnsi"/>
          <w:lang w:eastAsia="en-US"/>
        </w:rPr>
        <w:t>g</w:t>
      </w:r>
      <w:proofErr w:type="spellEnd"/>
      <w:r>
        <w:rPr>
          <w:rFonts w:eastAsiaTheme="minorHAnsi"/>
          <w:lang w:eastAsia="en-US"/>
        </w:rPr>
        <w:t xml:space="preserve">, zoals </w:t>
      </w:r>
      <w:hyperlink r:id="rId4" w:tgtFrame="_blank" w:history="1">
        <w:r w:rsidRPr="007840A2">
          <w:rPr>
            <w:rFonts w:eastAsiaTheme="minorHAnsi"/>
            <w:lang w:eastAsia="en-US"/>
          </w:rPr>
          <w:t>AWEL</w:t>
        </w:r>
      </w:hyperlink>
      <w:r w:rsidRPr="007840A2">
        <w:rPr>
          <w:rFonts w:eastAsiaTheme="minorHAnsi"/>
          <w:lang w:eastAsia="en-US"/>
        </w:rPr>
        <w:t>, </w:t>
      </w:r>
      <w:proofErr w:type="spellStart"/>
      <w:r>
        <w:fldChar w:fldCharType="begin"/>
      </w:r>
      <w:r>
        <w:instrText xml:space="preserve"> HYPERLINK "https://www.bednet.be/" \t "_blank" </w:instrText>
      </w:r>
      <w:r>
        <w:fldChar w:fldCharType="separate"/>
      </w:r>
      <w:r w:rsidRPr="007840A2">
        <w:rPr>
          <w:rFonts w:eastAsiaTheme="minorHAnsi"/>
          <w:lang w:eastAsia="en-US"/>
        </w:rPr>
        <w:t>Bednet</w:t>
      </w:r>
      <w:proofErr w:type="spellEnd"/>
      <w:r>
        <w:rPr>
          <w:rFonts w:eastAsiaTheme="minorHAnsi"/>
          <w:lang w:eastAsia="en-US"/>
        </w:rPr>
        <w:fldChar w:fldCharType="end"/>
      </w:r>
      <w:r w:rsidRPr="007840A2">
        <w:rPr>
          <w:rFonts w:eastAsiaTheme="minorHAnsi"/>
          <w:lang w:eastAsia="en-US"/>
        </w:rPr>
        <w:t>, </w:t>
      </w:r>
      <w:hyperlink r:id="rId5" w:tgtFrame="_blank" w:history="1">
        <w:r w:rsidRPr="007840A2">
          <w:rPr>
            <w:rFonts w:eastAsiaTheme="minorHAnsi"/>
            <w:lang w:eastAsia="en-US"/>
          </w:rPr>
          <w:t>Bond Beter Leefmilieu</w:t>
        </w:r>
      </w:hyperlink>
      <w:r w:rsidRPr="007840A2">
        <w:rPr>
          <w:rFonts w:eastAsiaTheme="minorHAnsi"/>
          <w:lang w:eastAsia="en-US"/>
        </w:rPr>
        <w:t>, </w:t>
      </w:r>
      <w:proofErr w:type="spellStart"/>
      <w:r>
        <w:fldChar w:fldCharType="begin"/>
      </w:r>
      <w:r>
        <w:instrText xml:space="preserve"> HYPERLINK "https://www.cavaria.be/" \t "_blank" </w:instrText>
      </w:r>
      <w:r>
        <w:fldChar w:fldCharType="separate"/>
      </w:r>
      <w:r w:rsidRPr="007840A2">
        <w:rPr>
          <w:rFonts w:eastAsiaTheme="minorHAnsi"/>
          <w:lang w:eastAsia="en-US"/>
        </w:rPr>
        <w:t>Çavaria</w:t>
      </w:r>
      <w:proofErr w:type="spellEnd"/>
      <w:r>
        <w:rPr>
          <w:rFonts w:eastAsiaTheme="minorHAnsi"/>
          <w:lang w:eastAsia="en-US"/>
        </w:rPr>
        <w:fldChar w:fldCharType="end"/>
      </w:r>
      <w:r w:rsidRPr="007840A2">
        <w:rPr>
          <w:rFonts w:eastAsiaTheme="minorHAnsi"/>
          <w:lang w:eastAsia="en-US"/>
        </w:rPr>
        <w:t>, </w:t>
      </w:r>
      <w:hyperlink r:id="rId6" w:tgtFrame="_blank" w:history="1">
        <w:r w:rsidRPr="007840A2">
          <w:rPr>
            <w:rFonts w:eastAsiaTheme="minorHAnsi"/>
            <w:lang w:eastAsia="en-US"/>
          </w:rPr>
          <w:t>Chiro</w:t>
        </w:r>
      </w:hyperlink>
      <w:r w:rsidRPr="007840A2">
        <w:rPr>
          <w:rFonts w:eastAsiaTheme="minorHAnsi"/>
          <w:lang w:eastAsia="en-US"/>
        </w:rPr>
        <w:t>,  </w:t>
      </w:r>
      <w:hyperlink r:id="rId7" w:tgtFrame="_blank" w:history="1">
        <w:r w:rsidRPr="007840A2">
          <w:rPr>
            <w:rFonts w:eastAsiaTheme="minorHAnsi"/>
            <w:lang w:eastAsia="en-US"/>
          </w:rPr>
          <w:t>ECPAT-België</w:t>
        </w:r>
      </w:hyperlink>
      <w:r w:rsidRPr="007840A2">
        <w:rPr>
          <w:rFonts w:eastAsiaTheme="minorHAnsi"/>
          <w:lang w:eastAsia="en-US"/>
        </w:rPr>
        <w:t>, </w:t>
      </w:r>
      <w:hyperlink r:id="rId8" w:tgtFrame="_blank" w:history="1">
        <w:r w:rsidRPr="007840A2">
          <w:rPr>
            <w:rFonts w:eastAsiaTheme="minorHAnsi"/>
            <w:lang w:eastAsia="en-US"/>
          </w:rPr>
          <w:t>GRIP</w:t>
        </w:r>
      </w:hyperlink>
      <w:r w:rsidRPr="007840A2">
        <w:rPr>
          <w:rFonts w:eastAsiaTheme="minorHAnsi"/>
          <w:lang w:eastAsia="en-US"/>
        </w:rPr>
        <w:t>, </w:t>
      </w:r>
      <w:hyperlink r:id="rId9" w:tgtFrame="_blank" w:history="1">
        <w:r w:rsidRPr="007840A2">
          <w:rPr>
            <w:rFonts w:eastAsiaTheme="minorHAnsi"/>
            <w:lang w:eastAsia="en-US"/>
          </w:rPr>
          <w:t>Homestart</w:t>
        </w:r>
      </w:hyperlink>
      <w:r w:rsidRPr="007840A2">
        <w:rPr>
          <w:rFonts w:eastAsiaTheme="minorHAnsi"/>
          <w:lang w:eastAsia="en-US"/>
        </w:rPr>
        <w:t>, </w:t>
      </w:r>
      <w:hyperlink r:id="rId10" w:tgtFrame="_blank" w:history="1">
        <w:r w:rsidRPr="007840A2">
          <w:rPr>
            <w:rFonts w:eastAsiaTheme="minorHAnsi"/>
            <w:lang w:eastAsia="en-US"/>
          </w:rPr>
          <w:t>Kind en Samenleving</w:t>
        </w:r>
      </w:hyperlink>
      <w:r w:rsidRPr="007840A2">
        <w:rPr>
          <w:rFonts w:eastAsiaTheme="minorHAnsi"/>
          <w:lang w:eastAsia="en-US"/>
        </w:rPr>
        <w:t>, </w:t>
      </w:r>
      <w:hyperlink r:id="rId11" w:tgtFrame="_blank" w:history="1">
        <w:r w:rsidRPr="007840A2">
          <w:rPr>
            <w:rFonts w:eastAsiaTheme="minorHAnsi"/>
            <w:lang w:eastAsia="en-US"/>
          </w:rPr>
          <w:t>KIYO</w:t>
        </w:r>
      </w:hyperlink>
      <w:r w:rsidRPr="007840A2">
        <w:rPr>
          <w:rFonts w:eastAsiaTheme="minorHAnsi"/>
          <w:lang w:eastAsia="en-US"/>
        </w:rPr>
        <w:t>, het </w:t>
      </w:r>
      <w:hyperlink r:id="rId12" w:tgtFrame="_blank" w:history="1">
        <w:r w:rsidRPr="007840A2">
          <w:rPr>
            <w:rFonts w:eastAsiaTheme="minorHAnsi"/>
            <w:lang w:eastAsia="en-US"/>
          </w:rPr>
          <w:t>Netwerk tegen Armoede</w:t>
        </w:r>
      </w:hyperlink>
      <w:r w:rsidRPr="007840A2">
        <w:rPr>
          <w:rFonts w:eastAsiaTheme="minorHAnsi"/>
          <w:lang w:eastAsia="en-US"/>
        </w:rPr>
        <w:t>, </w:t>
      </w:r>
      <w:hyperlink r:id="rId13" w:tgtFrame="_blank" w:history="1">
        <w:r w:rsidRPr="007840A2">
          <w:rPr>
            <w:rFonts w:eastAsiaTheme="minorHAnsi"/>
            <w:lang w:eastAsia="en-US"/>
          </w:rPr>
          <w:t>Plan International België</w:t>
        </w:r>
      </w:hyperlink>
      <w:r w:rsidRPr="007840A2">
        <w:rPr>
          <w:rFonts w:eastAsiaTheme="minorHAnsi"/>
          <w:lang w:eastAsia="en-US"/>
        </w:rPr>
        <w:t>, </w:t>
      </w:r>
      <w:hyperlink r:id="rId14" w:tgtFrame="_blank" w:history="1">
        <w:r w:rsidRPr="007840A2">
          <w:rPr>
            <w:rFonts w:eastAsiaTheme="minorHAnsi"/>
            <w:lang w:eastAsia="en-US"/>
          </w:rPr>
          <w:t>Uit De Marge</w:t>
        </w:r>
      </w:hyperlink>
      <w:r w:rsidRPr="007840A2">
        <w:rPr>
          <w:rFonts w:eastAsiaTheme="minorHAnsi"/>
          <w:lang w:eastAsia="en-US"/>
        </w:rPr>
        <w:t>, de </w:t>
      </w:r>
      <w:hyperlink r:id="rId15" w:tgtFrame="_blank" w:history="1">
        <w:r w:rsidRPr="007840A2">
          <w:rPr>
            <w:rFonts w:eastAsiaTheme="minorHAnsi"/>
            <w:lang w:eastAsia="en-US"/>
          </w:rPr>
          <w:t>Vlaamse Dienst Speelpleinwerking</w:t>
        </w:r>
      </w:hyperlink>
      <w:r w:rsidRPr="007840A2">
        <w:rPr>
          <w:rFonts w:eastAsiaTheme="minorHAnsi"/>
          <w:lang w:eastAsia="en-US"/>
        </w:rPr>
        <w:t> en </w:t>
      </w:r>
      <w:hyperlink r:id="rId16" w:tgtFrame="_blank" w:history="1">
        <w:r w:rsidRPr="007840A2">
          <w:rPr>
            <w:rFonts w:eastAsiaTheme="minorHAnsi"/>
            <w:lang w:eastAsia="en-US"/>
          </w:rPr>
          <w:t>Young FENIX</w:t>
        </w:r>
      </w:hyperlink>
      <w:r w:rsidRPr="007840A2">
        <w:rPr>
          <w:rFonts w:eastAsiaTheme="minorHAnsi"/>
          <w:lang w:eastAsia="en-US"/>
        </w:rPr>
        <w:t xml:space="preserve">. Met hun hulp en de hulp van wetenschappelijke experten, bereidden de jongeren zich inhoudelijk voor via verschillende online ontmoetingsmomenten. </w:t>
      </w:r>
    </w:p>
    <w:p w14:paraId="672B76E3" w14:textId="77777777" w:rsidR="00292450" w:rsidRDefault="00292450" w:rsidP="00292450">
      <w:pPr>
        <w:pStyle w:val="Norma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14:paraId="097CD170" w14:textId="77777777" w:rsidR="00292450" w:rsidRDefault="00292450" w:rsidP="00292450">
      <w:pPr>
        <w:pStyle w:val="Norma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7840A2">
        <w:rPr>
          <w:rFonts w:eastAsiaTheme="minorHAnsi"/>
          <w:lang w:eastAsia="en-US"/>
        </w:rPr>
        <w:t xml:space="preserve">De Vlaamse Jeugdraad organiseerde op 10 november </w:t>
      </w:r>
      <w:r>
        <w:rPr>
          <w:rFonts w:eastAsiaTheme="minorHAnsi"/>
          <w:lang w:eastAsia="en-US"/>
        </w:rPr>
        <w:t xml:space="preserve">2021 </w:t>
      </w:r>
      <w:r w:rsidRPr="007840A2">
        <w:rPr>
          <w:rFonts w:eastAsiaTheme="minorHAnsi"/>
          <w:lang w:eastAsia="en-US"/>
        </w:rPr>
        <w:t xml:space="preserve">ook een online-workshop waarbij jongeren </w:t>
      </w:r>
      <w:r>
        <w:rPr>
          <w:rFonts w:eastAsiaTheme="minorHAnsi"/>
          <w:lang w:eastAsia="en-US"/>
        </w:rPr>
        <w:t>wat tips kregen</w:t>
      </w:r>
      <w:r w:rsidRPr="007840A2">
        <w:rPr>
          <w:rFonts w:eastAsiaTheme="minorHAnsi"/>
          <w:lang w:eastAsia="en-US"/>
        </w:rPr>
        <w:t xml:space="preserve"> om in gesprek te gaan met</w:t>
      </w:r>
      <w:r>
        <w:rPr>
          <w:rFonts w:eastAsiaTheme="minorHAnsi"/>
          <w:lang w:eastAsia="en-US"/>
        </w:rPr>
        <w:t xml:space="preserve"> de</w:t>
      </w:r>
      <w:r w:rsidRPr="007840A2">
        <w:rPr>
          <w:rFonts w:eastAsiaTheme="minorHAnsi"/>
          <w:lang w:eastAsia="en-US"/>
        </w:rPr>
        <w:t xml:space="preserve"> beleidsmakers. </w:t>
      </w:r>
    </w:p>
    <w:p w14:paraId="500D83A1" w14:textId="77777777" w:rsidR="00BB772A" w:rsidRDefault="00BB772A"/>
    <w:sectPr w:rsidR="00BB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50"/>
    <w:rsid w:val="000D7370"/>
    <w:rsid w:val="00292450"/>
    <w:rsid w:val="00BB772A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EEE9"/>
  <w15:chartTrackingRefBased/>
  <w15:docId w15:val="{ECA8EEFF-ED69-445C-B0B7-A516C000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245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Kop2">
    <w:name w:val="heading 2"/>
    <w:basedOn w:val="Standaard"/>
    <w:link w:val="Kop2Char"/>
    <w:uiPriority w:val="9"/>
    <w:qFormat/>
    <w:rsid w:val="00292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61A2"/>
  </w:style>
  <w:style w:type="paragraph" w:styleId="Lijstalinea">
    <w:name w:val="List Paragraph"/>
    <w:basedOn w:val="Standaard"/>
    <w:uiPriority w:val="34"/>
    <w:qFormat/>
    <w:rsid w:val="000D7370"/>
    <w:pPr>
      <w:ind w:left="720"/>
    </w:pPr>
    <w:rPr>
      <w:rFonts w:eastAsia="Times New Roman"/>
    </w:rPr>
  </w:style>
  <w:style w:type="character" w:customStyle="1" w:styleId="Kop2Char">
    <w:name w:val="Kop 2 Char"/>
    <w:basedOn w:val="Standaardalinea-lettertype"/>
    <w:link w:val="Kop2"/>
    <w:uiPriority w:val="9"/>
    <w:rsid w:val="00292450"/>
    <w:rPr>
      <w:rFonts w:eastAsia="Times New Roman"/>
      <w:b/>
      <w:bCs/>
      <w:sz w:val="36"/>
      <w:szCs w:val="36"/>
      <w:lang w:eastAsia="nl-BE"/>
    </w:rPr>
  </w:style>
  <w:style w:type="paragraph" w:customStyle="1" w:styleId="Default">
    <w:name w:val="Default"/>
    <w:rsid w:val="00292450"/>
    <w:pPr>
      <w:autoSpaceDE w:val="0"/>
      <w:autoSpaceDN w:val="0"/>
      <w:adjustRightInd w:val="0"/>
    </w:pPr>
    <w:rPr>
      <w:rFonts w:ascii="Lato" w:hAnsi="Lato" w:cs="Lato"/>
      <w:color w:val="000000"/>
    </w:rPr>
  </w:style>
  <w:style w:type="paragraph" w:styleId="Normaalweb">
    <w:name w:val="Normal (Web)"/>
    <w:basedOn w:val="Standaard"/>
    <w:uiPriority w:val="99"/>
    <w:unhideWhenUsed/>
    <w:rsid w:val="0029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pvzw.be/" TargetMode="External"/><Relationship Id="rId13" Type="http://schemas.openxmlformats.org/officeDocument/2006/relationships/hyperlink" Target="https://www.planinternational.be/n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pat.be/nl/" TargetMode="External"/><Relationship Id="rId12" Type="http://schemas.openxmlformats.org/officeDocument/2006/relationships/hyperlink" Target="https://www.netwerktegenarmoede.be/n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ngfenix.be/" TargetMode="External"/><Relationship Id="rId1" Type="http://schemas.openxmlformats.org/officeDocument/2006/relationships/styles" Target="styles.xml"/><Relationship Id="rId6" Type="http://schemas.openxmlformats.org/officeDocument/2006/relationships/hyperlink" Target="https://chiro.be/" TargetMode="External"/><Relationship Id="rId11" Type="http://schemas.openxmlformats.org/officeDocument/2006/relationships/hyperlink" Target="https://www.kiyo-ngo.be/" TargetMode="External"/><Relationship Id="rId5" Type="http://schemas.openxmlformats.org/officeDocument/2006/relationships/hyperlink" Target="https://www.bondbeterleefmilieu.be/" TargetMode="External"/><Relationship Id="rId15" Type="http://schemas.openxmlformats.org/officeDocument/2006/relationships/hyperlink" Target="https://www.speelplein.net/" TargetMode="External"/><Relationship Id="rId10" Type="http://schemas.openxmlformats.org/officeDocument/2006/relationships/hyperlink" Target="https://k-s.be/" TargetMode="External"/><Relationship Id="rId4" Type="http://schemas.openxmlformats.org/officeDocument/2006/relationships/hyperlink" Target="https://www.awel.be/" TargetMode="External"/><Relationship Id="rId9" Type="http://schemas.openxmlformats.org/officeDocument/2006/relationships/hyperlink" Target="https://www.homestartvlaanderen.com/" TargetMode="External"/><Relationship Id="rId14" Type="http://schemas.openxmlformats.org/officeDocument/2006/relationships/hyperlink" Target="https://www.uitdemarge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Nuyts</dc:creator>
  <cp:keywords/>
  <dc:description/>
  <cp:lastModifiedBy>Dirk Nuyts</cp:lastModifiedBy>
  <cp:revision>1</cp:revision>
  <dcterms:created xsi:type="dcterms:W3CDTF">2021-11-17T15:33:00Z</dcterms:created>
  <dcterms:modified xsi:type="dcterms:W3CDTF">2021-11-17T15:33:00Z</dcterms:modified>
</cp:coreProperties>
</file>